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77DF" w14:textId="77777777" w:rsidR="000C029C" w:rsidRDefault="000C029C" w:rsidP="000C029C">
      <w:pPr>
        <w:pStyle w:val="NormalnyWeb"/>
        <w:spacing w:after="0" w:line="23" w:lineRule="atLeast"/>
      </w:pPr>
    </w:p>
    <w:p w14:paraId="1E66A4DE" w14:textId="77777777" w:rsidR="000C029C" w:rsidRDefault="000C029C" w:rsidP="000C029C">
      <w:pPr>
        <w:pStyle w:val="NormalnyWeb"/>
        <w:spacing w:after="0" w:line="23" w:lineRule="atLeast"/>
      </w:pPr>
      <w:r>
        <w:rPr>
          <w:rFonts w:ascii="Arial" w:hAnsi="Arial" w:cs="Arial"/>
          <w:b/>
          <w:bCs/>
        </w:rPr>
        <w:t>Klauzula informacyjna</w:t>
      </w:r>
    </w:p>
    <w:p w14:paraId="62CFA00E" w14:textId="77777777" w:rsidR="000C029C" w:rsidRDefault="000C029C" w:rsidP="000C029C">
      <w:pPr>
        <w:pStyle w:val="NormalnyWeb"/>
        <w:spacing w:after="0" w:line="23" w:lineRule="atLeast"/>
      </w:pPr>
      <w:r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 str.1), zwanego dalej RODO informuję, że:</w:t>
      </w:r>
    </w:p>
    <w:p w14:paraId="523C16E5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>Administratorem danych osobowych jest Gmina Istebna - Urząd Gminy Istebna</w:t>
      </w:r>
      <w:r>
        <w:rPr>
          <w:rFonts w:ascii="Arial" w:hAnsi="Arial" w:cs="Arial"/>
        </w:rPr>
        <w:br/>
        <w:t>reprezentowany przez Wójta Gminy Istebna z siedzibą, 43-470 Istebna 1000.</w:t>
      </w:r>
      <w:r>
        <w:rPr>
          <w:rFonts w:ascii="Arial" w:hAnsi="Arial" w:cs="Arial"/>
        </w:rPr>
        <w:br/>
        <w:t>Urząd Gminy jest aparatem pomocniczym zapewniającym obsługę Wójtowi Gminy Istebna jako</w:t>
      </w:r>
      <w:r>
        <w:rPr>
          <w:rFonts w:ascii="Arial" w:hAnsi="Arial" w:cs="Arial"/>
        </w:rPr>
        <w:br/>
        <w:t>organowi administracji publicznej oraz organowi wykonawczemu Gminy Istebna.</w:t>
      </w:r>
    </w:p>
    <w:p w14:paraId="664738EA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>Z administratorem można się skontaktować poprzez adres email urzad@istebna.eu ,</w:t>
      </w:r>
      <w:r>
        <w:rPr>
          <w:rFonts w:ascii="Arial" w:hAnsi="Arial" w:cs="Arial"/>
        </w:rPr>
        <w:br/>
        <w:t>telefonicznie pod numerem: 33 855 65 00 lub pisemnie na adres siedziby administratora.</w:t>
      </w:r>
    </w:p>
    <w:p w14:paraId="555F4E29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>Administrator wyznaczył inspektora ochrony danych, z którym można się skontaktować</w:t>
      </w:r>
      <w:r>
        <w:rPr>
          <w:rFonts w:ascii="Arial" w:hAnsi="Arial" w:cs="Arial"/>
        </w:rPr>
        <w:br/>
        <w:t>poprzez email iod@istebna.eu lub pisemnie na adres siedziby administratora.</w:t>
      </w:r>
      <w:r>
        <w:rPr>
          <w:rFonts w:ascii="Arial" w:hAnsi="Arial" w:cs="Arial"/>
        </w:rPr>
        <w:br/>
        <w:t>Z inspektorem ochrony danych można się kontaktować we wszystkich sprawach dotyczących</w:t>
      </w:r>
      <w:r>
        <w:rPr>
          <w:rFonts w:ascii="Arial" w:hAnsi="Arial" w:cs="Arial"/>
        </w:rPr>
        <w:br/>
        <w:t>przetwarzania danych osobowych oraz korzystania z praw związanych z przetwarzaniem</w:t>
      </w:r>
      <w:r>
        <w:rPr>
          <w:rFonts w:ascii="Arial" w:hAnsi="Arial" w:cs="Arial"/>
        </w:rPr>
        <w:br/>
        <w:t>danych.</w:t>
      </w:r>
    </w:p>
    <w:p w14:paraId="44465CFA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 xml:space="preserve">Pana/i dane osobowe przetwarzane są w celu realizacji procedury sporządzania </w:t>
      </w:r>
      <w:r>
        <w:rPr>
          <w:rFonts w:ascii="Arial" w:hAnsi="Arial" w:cs="Arial"/>
          <w:b/>
          <w:bCs/>
          <w:color w:val="000000"/>
        </w:rPr>
        <w:t>III zmiany studium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uwarunkowań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kierunków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zagospodarowania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przestrzennego</w:t>
      </w:r>
      <w:r>
        <w:rPr>
          <w:rFonts w:ascii="Arial" w:hAnsi="Arial" w:cs="Arial"/>
          <w:b/>
          <w:bCs/>
          <w:color w:val="000000"/>
          <w:spacing w:val="-50"/>
        </w:rPr>
        <w:t xml:space="preserve"> </w:t>
      </w:r>
      <w:r>
        <w:rPr>
          <w:rFonts w:ascii="Arial" w:hAnsi="Arial" w:cs="Arial"/>
          <w:b/>
          <w:bCs/>
          <w:color w:val="000000"/>
        </w:rPr>
        <w:t>gminy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Istebna, obejmująca obszar położony w rejonie Karczmy Kubalonka oraz Tartaku </w:t>
      </w:r>
      <w:proofErr w:type="spellStart"/>
      <w:r>
        <w:rPr>
          <w:rFonts w:ascii="Arial" w:hAnsi="Arial" w:cs="Arial"/>
          <w:b/>
          <w:bCs/>
          <w:color w:val="000000"/>
        </w:rPr>
        <w:t>Szymcze</w:t>
      </w:r>
      <w:proofErr w:type="spellEnd"/>
      <w:r>
        <w:rPr>
          <w:rFonts w:ascii="Arial" w:hAnsi="Arial" w:cs="Arial"/>
          <w:b/>
          <w:bCs/>
          <w:color w:val="000000"/>
        </w:rPr>
        <w:t xml:space="preserve"> w Istebnej</w:t>
      </w:r>
      <w:r>
        <w:rPr>
          <w:rFonts w:ascii="Arial" w:hAnsi="Arial" w:cs="Arial"/>
          <w:b/>
          <w:bCs/>
          <w:color w:val="000000"/>
          <w:vertAlign w:val="superscript"/>
        </w:rPr>
        <w:t>3)</w:t>
      </w:r>
      <w:r>
        <w:rPr>
          <w:rFonts w:ascii="Arial" w:hAnsi="Arial" w:cs="Arial"/>
          <w:color w:val="000000"/>
        </w:rPr>
        <w:t xml:space="preserve">, na podstawie art.6 ust.1 </w:t>
      </w:r>
      <w:proofErr w:type="spellStart"/>
      <w:r>
        <w:rPr>
          <w:rFonts w:ascii="Arial" w:hAnsi="Arial" w:cs="Arial"/>
          <w:color w:val="000000"/>
        </w:rPr>
        <w:t>lit.c</w:t>
      </w:r>
      <w:proofErr w:type="spellEnd"/>
      <w:r>
        <w:rPr>
          <w:rFonts w:ascii="Arial" w:hAnsi="Arial" w:cs="Arial"/>
          <w:color w:val="000000"/>
        </w:rPr>
        <w:t xml:space="preserve"> RODO, art. 17 ustawy z dnia 27 marca 2003 r. o planowaniu i zagospodarowaniu przestrzennym (tekst jednolity Dz. U. z 2020r. poz. 293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 oraz art. 39 ust.1 pkt 4 i art. 40 ustawy z dnia 3 października 2008 r. o udostępnianiu informacji o środowisku i jego ochronie, udziale społeczeństwa w ochronie środowiska oraz o ocenach oddziaływania na środowisko (tekst jednolity Dz. U. z 2020r. poz. 283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zm.).</w:t>
      </w:r>
    </w:p>
    <w:p w14:paraId="5A69B3BE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  <w:color w:val="000000"/>
        </w:rPr>
        <w:t>Odbiorcami danych osobowych będzie firma: Biuro Koordynacji Przestrzeni Architekt Bożena Konieczny, ul. Wyszyńskiego 13/2, 41-600 Świętochłowice w zakresie niezbędnym do sporządzenia miejscowego planu zagospodarowania przestrzennego oraz wyłącznie podmioty uprawnione do uzyskania danych osobowych na podstawie przepisów prawa.</w:t>
      </w:r>
    </w:p>
    <w:p w14:paraId="24216075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  <w:color w:val="000000"/>
        </w:rPr>
        <w:t>Pana/i dane osobowe będą przechowywane wieczyście (kat. archiwizacji A), na podstawie</w:t>
      </w:r>
      <w:r>
        <w:rPr>
          <w:rFonts w:ascii="Arial" w:hAnsi="Arial" w:cs="Arial"/>
        </w:rPr>
        <w:t xml:space="preserve"> przepisów ustawy z dnia 14 lipca 1983r. o narodowym zasobie archiwalnym i archiwach (Dz. U. z 2019r. poz. 553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zm.). </w:t>
      </w:r>
    </w:p>
    <w:p w14:paraId="2F7E3994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>Posiada Pan/i prawo do dostępu do treści swoich danych i ich sprostowania, usunięcia i ograniczenia przetwarzania.</w:t>
      </w:r>
    </w:p>
    <w:p w14:paraId="1873AAC6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lastRenderedPageBreak/>
        <w:t>Ma Pan/i prawo do wniesienia skargi do Prezesa Urzędu Ochrony Danych Osobowych, ul. Stawki 2, 00-193 Warszawa, gdyby przetwarzanie Pana/i danych osobowych naruszało przepisy RODO.</w:t>
      </w:r>
    </w:p>
    <w:p w14:paraId="286B36C3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>W trakcie przetwarzania danych osobowych Administrator danych nie będzie podejmował</w:t>
      </w:r>
      <w:r>
        <w:rPr>
          <w:rFonts w:ascii="Arial" w:hAnsi="Arial" w:cs="Arial"/>
        </w:rPr>
        <w:br/>
        <w:t xml:space="preserve">decyzji w sposób zautomatyzowany. Dane osobowe nie będą poddawane </w:t>
      </w:r>
      <w:proofErr w:type="spellStart"/>
      <w:r>
        <w:rPr>
          <w:rFonts w:ascii="Arial" w:hAnsi="Arial" w:cs="Arial"/>
        </w:rPr>
        <w:t>profilowaniu.Pana</w:t>
      </w:r>
      <w:proofErr w:type="spellEnd"/>
      <w:r>
        <w:rPr>
          <w:rFonts w:ascii="Arial" w:hAnsi="Arial" w:cs="Arial"/>
        </w:rPr>
        <w:t>/i dane osobowe nie będą przekazywane do państwa trzeciego lub organizacji międzynarodowej.</w:t>
      </w:r>
    </w:p>
    <w:p w14:paraId="34209F99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>Podanie danych osobowych jest obowiązkiem ustawowym. Jest Pan/i zobowiązany/a do podania danych określonych w formularzu wniosku, a konsekwencją ich niepodania będzie pozostawienie wniosku bez rozpoznania.</w:t>
      </w:r>
    </w:p>
    <w:p w14:paraId="6297725E" w14:textId="77777777" w:rsidR="000C029C" w:rsidRDefault="000C029C" w:rsidP="000C029C">
      <w:pPr>
        <w:pStyle w:val="NormalnyWeb"/>
        <w:numPr>
          <w:ilvl w:val="0"/>
          <w:numId w:val="1"/>
        </w:numPr>
        <w:spacing w:after="0" w:line="23" w:lineRule="atLeast"/>
      </w:pPr>
      <w:r>
        <w:rPr>
          <w:rFonts w:ascii="Arial" w:hAnsi="Arial" w:cs="Arial"/>
        </w:rPr>
        <w:t xml:space="preserve">W przypadku żądania informacji o źródle danych (art. 15 ust. 1 lit. g RODO), prawo to podlega ograniczeniu, jeżeli wpływa na ochronę praw i wolności osoby, od której dane pozyskano – art. 8a ust. 1 ustawy 27 marca 2003 r. o planowaniu i zagospodarowaniu przestrzennym (tekst jednolity Dz. U. z 2020r. poz. 293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670B6C6B" w14:textId="77777777" w:rsidR="000C029C" w:rsidRDefault="000C029C" w:rsidP="000C029C">
      <w:pPr>
        <w:pStyle w:val="NormalnyWeb"/>
        <w:shd w:val="clear" w:color="auto" w:fill="FFFFFF"/>
        <w:spacing w:after="240" w:line="240" w:lineRule="auto"/>
      </w:pPr>
    </w:p>
    <w:p w14:paraId="3C4B30C5" w14:textId="77777777" w:rsidR="000C029C" w:rsidRDefault="000C029C" w:rsidP="000C029C">
      <w:pPr>
        <w:pStyle w:val="NormalnyWeb"/>
        <w:spacing w:after="240" w:line="240" w:lineRule="auto"/>
      </w:pPr>
    </w:p>
    <w:p w14:paraId="53CE457D" w14:textId="77777777" w:rsidR="00501D7A" w:rsidRDefault="00501D7A"/>
    <w:sectPr w:rsidR="0050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2BD8"/>
    <w:multiLevelType w:val="multilevel"/>
    <w:tmpl w:val="7FA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9C"/>
    <w:rsid w:val="000C029C"/>
    <w:rsid w:val="005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BF7F"/>
  <w15:chartTrackingRefBased/>
  <w15:docId w15:val="{6C0D7806-82D7-4C7F-AFE3-9B8DCF2B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029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</cp:lastModifiedBy>
  <cp:revision>1</cp:revision>
  <dcterms:created xsi:type="dcterms:W3CDTF">2022-03-10T13:46:00Z</dcterms:created>
  <dcterms:modified xsi:type="dcterms:W3CDTF">2022-03-10T13:47:00Z</dcterms:modified>
</cp:coreProperties>
</file>