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999DF" w14:textId="77777777" w:rsidR="00C04AFE" w:rsidRPr="0093133D" w:rsidRDefault="00C04AFE" w:rsidP="0093133D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pl-PL"/>
          <w14:ligatures w14:val="none"/>
        </w:rPr>
      </w:pPr>
      <w:r w:rsidRPr="0093133D">
        <w:rPr>
          <w:rFonts w:eastAsia="Times New Roman" w:cstheme="minorHAnsi"/>
          <w:b/>
          <w:bCs/>
          <w:kern w:val="36"/>
          <w:sz w:val="48"/>
          <w:szCs w:val="48"/>
          <w:lang w:eastAsia="pl-PL"/>
          <w14:ligatures w14:val="none"/>
        </w:rPr>
        <w:t xml:space="preserve">Zaświadczenie o prawie do głosowania </w:t>
      </w:r>
    </w:p>
    <w:p w14:paraId="3700F7BF" w14:textId="77777777" w:rsidR="00C04AFE" w:rsidRPr="0093133D" w:rsidRDefault="00C04AFE" w:rsidP="0093133D">
      <w:pPr>
        <w:spacing w:beforeAutospacing="1" w:after="0" w:afterAutospacing="1" w:line="240" w:lineRule="auto"/>
        <w:jc w:val="both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</w:pPr>
      <w:r w:rsidRPr="0093133D"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  <w:t>Podstawa prawna</w:t>
      </w:r>
    </w:p>
    <w:p w14:paraId="3B2D3E44" w14:textId="77777777" w:rsidR="00C04AFE" w:rsidRPr="0093133D" w:rsidRDefault="00C04AFE" w:rsidP="0093133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3133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Ustawa z dnia 5 stycznia 2011 r. Kodeks wyborczy</w:t>
      </w:r>
    </w:p>
    <w:p w14:paraId="51BA9569" w14:textId="77777777" w:rsidR="00C04AFE" w:rsidRPr="0093133D" w:rsidRDefault="00C04AFE" w:rsidP="0093133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3133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Rozporządzenie Ministra Spraw Wewnętrznych i Administracji z dnia 28 lipca 2023 r. w sprawie wzorów wniosków o ujęcie w obwodzie głosowania, skreślenie wyborcy z Centralnego Rejestru Wyborców, zmianę miejsca głosowania oraz wzoru i sposobu ewidencjonowania zaświadczeń o prawie do głosowania</w:t>
      </w:r>
    </w:p>
    <w:p w14:paraId="7E02CDC2" w14:textId="77777777" w:rsidR="00C04AFE" w:rsidRPr="0093133D" w:rsidRDefault="00C04AFE" w:rsidP="0093133D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</w:pPr>
      <w:r w:rsidRPr="0093133D"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  <w:t>Jednostka odpowiedzialna</w:t>
      </w:r>
    </w:p>
    <w:p w14:paraId="4C9C8BE7" w14:textId="773BB6F0" w:rsidR="00C04AFE" w:rsidRPr="0093133D" w:rsidRDefault="00A6460D" w:rsidP="0093133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Urząd Stanu Cywilnego</w:t>
      </w:r>
    </w:p>
    <w:p w14:paraId="2CB003A5" w14:textId="77777777" w:rsidR="00C04AFE" w:rsidRPr="0093133D" w:rsidRDefault="00C04AFE" w:rsidP="0093133D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</w:pPr>
      <w:r w:rsidRPr="0093133D"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  <w:t>Zaświadczenie o prawie do głosowania</w:t>
      </w:r>
    </w:p>
    <w:p w14:paraId="7788ABE7" w14:textId="77777777" w:rsidR="00C04AFE" w:rsidRPr="0093133D" w:rsidRDefault="00C04AFE" w:rsidP="0093133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3133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Wyborca zmieniający miejsce pobytu przed dniem wyborów otrzymuje, na wniosek złożony do dowolnie wybranego urzędu gminy, zaświadczenie o prawie do głosowania w miejscu pobytu w dniu wyborów.</w:t>
      </w:r>
    </w:p>
    <w:p w14:paraId="5137AA63" w14:textId="77777777" w:rsidR="00C04AFE" w:rsidRPr="0093133D" w:rsidRDefault="00C04AFE" w:rsidP="0093133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3133D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pl-PL"/>
          <w14:ligatures w14:val="none"/>
        </w:rPr>
        <w:t>Wniosek o wydanie zaświadczenia składa się na piśmie utrwalonym w postaci papierowej, opatrzonym własnoręcznym podpisem wnioskodawcy w okresie od 44 dnia przed dniem wyborów do 3 dnia przed dniem wyborów.</w:t>
      </w:r>
    </w:p>
    <w:p w14:paraId="5F908057" w14:textId="77777777" w:rsidR="00C04AFE" w:rsidRPr="0093133D" w:rsidRDefault="00C04AFE" w:rsidP="0093133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3133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Odbiór wydanego zaświadczenia następuje przez wyborcę lub upoważnioną przez niego osobę w urzędzie gminy, do którego złożono wniosek.</w:t>
      </w:r>
    </w:p>
    <w:p w14:paraId="4598646B" w14:textId="77777777" w:rsidR="00C04AFE" w:rsidRPr="0093133D" w:rsidRDefault="00C04AFE" w:rsidP="0093133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3133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Wyborca, któremu wydano zaświadczenie o prawie do głosowania, jest skreślany ze spisu wyborców, w którym został on ujęty.</w:t>
      </w:r>
    </w:p>
    <w:p w14:paraId="02513C69" w14:textId="77777777" w:rsidR="00C04AFE" w:rsidRPr="0093133D" w:rsidRDefault="00C04AFE" w:rsidP="0093133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3133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przypadku zagubienia zaświadczenia o prawie do głosowania, urząd gminy nie wydaje jego duplikatu.</w:t>
      </w:r>
    </w:p>
    <w:p w14:paraId="01872BF7" w14:textId="77777777" w:rsidR="00C04AFE" w:rsidRPr="0093133D" w:rsidRDefault="00C04AFE" w:rsidP="0093133D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</w:pPr>
      <w:r w:rsidRPr="0093133D"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  <w:t>Opłaty</w:t>
      </w:r>
    </w:p>
    <w:p w14:paraId="39AE4F77" w14:textId="77777777" w:rsidR="00C04AFE" w:rsidRPr="0093133D" w:rsidRDefault="00C04AFE" w:rsidP="0093133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3133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Nie pobiera się opłaty.</w:t>
      </w:r>
    </w:p>
    <w:p w14:paraId="6F2B638F" w14:textId="77777777" w:rsidR="00C04AFE" w:rsidRPr="0093133D" w:rsidRDefault="00C04AFE" w:rsidP="0093133D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</w:pPr>
      <w:r w:rsidRPr="0093133D"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  <w:t>Uwagi</w:t>
      </w:r>
    </w:p>
    <w:p w14:paraId="6E976227" w14:textId="77777777" w:rsidR="00C04AFE" w:rsidRPr="0093133D" w:rsidRDefault="00C04AFE" w:rsidP="0093133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3133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Zaświadczenia o prawie do głosowania nie wydaje się w wyborach do organów stanowiących jednostek samorządu terytorialnego oraz w wyborach wójtów, burmistrzów, prezydentów miast.</w:t>
      </w:r>
    </w:p>
    <w:p w14:paraId="409D6017" w14:textId="77777777" w:rsidR="00C04AFE" w:rsidRPr="0093133D" w:rsidRDefault="00C04AFE" w:rsidP="0093133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3133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W wyborach uzupełniających do Senatu zaświadczenie o prawie do głosowania wydaje się tylko wyborcom stale zamieszkałym na obszarze okręgu wyborczego, w którym przeprowadza się wybory uzupełniające.</w:t>
      </w:r>
    </w:p>
    <w:p w14:paraId="707C17D0" w14:textId="77777777" w:rsidR="00C04AFE" w:rsidRPr="0093133D" w:rsidRDefault="00C04AFE" w:rsidP="0093133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3133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wyborach Prezydenta Rzeczypospolitej wyborca zmieniający miejsce pobytu przed dniem wyborów otrzymuje na swoje żądanie dwa zaświadczenia o prawie do głosowania: jedno z oznaczeniem prawa do głosowania w dniu pierwszego głosowania oraz drugie z oznaczeniem prawa do głosowania w dniu ponownego głosowania.</w:t>
      </w:r>
    </w:p>
    <w:p w14:paraId="63AA6F03" w14:textId="77777777" w:rsidR="00C04AFE" w:rsidRPr="0093133D" w:rsidRDefault="00C04AFE" w:rsidP="0093133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3133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wyborach Prezydenta Rzeczypospolitej wyborca zmieniający miejsce pobytu po dniu pierwszego głosowania, a przed ponownym głosowaniem, otrzymuje na swoje żądanie zaświadczenie o prawie do głosowania z oznaczeniem prawa do głosowania w dniu ponownego głosowania.</w:t>
      </w:r>
    </w:p>
    <w:p w14:paraId="7A20D455" w14:textId="77777777" w:rsidR="00F533F8" w:rsidRPr="0093133D" w:rsidRDefault="00F533F8" w:rsidP="0093133D">
      <w:pPr>
        <w:jc w:val="both"/>
        <w:rPr>
          <w:rFonts w:cstheme="minorHAnsi"/>
        </w:rPr>
      </w:pPr>
    </w:p>
    <w:sectPr w:rsidR="00F533F8" w:rsidRPr="00931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C8"/>
    <w:rsid w:val="007E12C8"/>
    <w:rsid w:val="0093133D"/>
    <w:rsid w:val="00A6460D"/>
    <w:rsid w:val="00C04AFE"/>
    <w:rsid w:val="00ED24B2"/>
    <w:rsid w:val="00F5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0D1F"/>
  <w15:chartTrackingRefBased/>
  <w15:docId w15:val="{F4641C27-8AA7-4424-9163-200B54C5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6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5</cp:revision>
  <dcterms:created xsi:type="dcterms:W3CDTF">2023-08-18T06:14:00Z</dcterms:created>
  <dcterms:modified xsi:type="dcterms:W3CDTF">2023-08-22T07:31:00Z</dcterms:modified>
</cp:coreProperties>
</file>